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401"/>
        <w:tblW w:w="978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4500"/>
        <w:gridCol w:w="2430"/>
      </w:tblGrid>
      <w:tr w:rsidR="00C17F81" w:rsidTr="008C482F">
        <w:trPr>
          <w:trHeight w:val="562"/>
        </w:trPr>
        <w:tc>
          <w:tcPr>
            <w:tcW w:w="2856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:rsidR="00C17F81" w:rsidRPr="007B4A98" w:rsidRDefault="00C17F81" w:rsidP="008C482F">
            <w:pPr>
              <w:pStyle w:val="Encabezad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s-AR"/>
              </w:rPr>
              <w:drawing>
                <wp:inline distT="0" distB="0" distL="0" distR="0" wp14:anchorId="42CE89BF" wp14:editId="088745A6">
                  <wp:extent cx="1591310" cy="1080770"/>
                  <wp:effectExtent l="0" t="0" r="8890" b="5080"/>
                  <wp:docPr id="2" name="Imagen 2" descr="logo_tin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ina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17F81" w:rsidRPr="007B4A98" w:rsidRDefault="00C17F81" w:rsidP="008C482F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</w:p>
        </w:tc>
        <w:tc>
          <w:tcPr>
            <w:tcW w:w="2430" w:type="dxa"/>
            <w:vMerge w:val="restart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vAlign w:val="center"/>
          </w:tcPr>
          <w:p w:rsidR="00C17F81" w:rsidRPr="007B4A98" w:rsidRDefault="001601FA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Código:R-27-Q</w:t>
            </w:r>
          </w:p>
          <w:p w:rsidR="00C17F81" w:rsidRPr="007B4A98" w:rsidRDefault="00C17F81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 xml:space="preserve">Fecha : </w:t>
            </w:r>
            <w:r>
              <w:rPr>
                <w:rFonts w:ascii="Arial" w:hAnsi="Arial" w:cs="Arial"/>
                <w:b/>
                <w:bCs/>
              </w:rPr>
              <w:t>21-04-2014</w:t>
            </w:r>
          </w:p>
          <w:p w:rsidR="00C17F81" w:rsidRPr="007B4A98" w:rsidRDefault="00C17F81" w:rsidP="008C482F">
            <w:pPr>
              <w:pStyle w:val="Encabezado"/>
              <w:spacing w:line="276" w:lineRule="auto"/>
              <w:rPr>
                <w:rFonts w:ascii="Arial" w:hAnsi="Arial" w:cs="Arial"/>
                <w:b/>
                <w:bCs/>
              </w:rPr>
            </w:pPr>
            <w:r w:rsidRPr="007B4A98">
              <w:rPr>
                <w:rFonts w:ascii="Arial" w:hAnsi="Arial" w:cs="Arial"/>
                <w:b/>
                <w:bCs/>
              </w:rPr>
              <w:t>Revisión:0</w:t>
            </w:r>
            <w:r>
              <w:rPr>
                <w:rFonts w:ascii="Arial" w:hAnsi="Arial" w:cs="Arial"/>
                <w:b/>
                <w:bCs/>
              </w:rPr>
              <w:t>0</w:t>
            </w:r>
          </w:p>
          <w:p w:rsidR="00C17F81" w:rsidRPr="007B4A98" w:rsidRDefault="00C17F81" w:rsidP="008C482F">
            <w:pPr>
              <w:rPr>
                <w:rFonts w:cs="Arial"/>
                <w:b/>
                <w:bCs/>
              </w:rPr>
            </w:pPr>
            <w:r w:rsidRPr="007B4A98">
              <w:rPr>
                <w:rFonts w:cs="Arial"/>
                <w:b/>
                <w:bCs/>
              </w:rPr>
              <w:t xml:space="preserve">Página </w:t>
            </w:r>
            <w:r>
              <w:rPr>
                <w:rFonts w:cs="Arial"/>
                <w:b/>
                <w:bCs/>
              </w:rPr>
              <w:t>1</w:t>
            </w:r>
            <w:r w:rsidRPr="007B4A98">
              <w:rPr>
                <w:rFonts w:cs="Arial"/>
                <w:b/>
                <w:bCs/>
              </w:rPr>
              <w:t xml:space="preserve"> de </w:t>
            </w:r>
            <w:r>
              <w:rPr>
                <w:rFonts w:cs="Arial"/>
                <w:b/>
                <w:bCs/>
              </w:rPr>
              <w:t>1</w:t>
            </w:r>
          </w:p>
        </w:tc>
      </w:tr>
      <w:tr w:rsidR="00C17F81" w:rsidTr="008C482F">
        <w:trPr>
          <w:trHeight w:val="999"/>
        </w:trPr>
        <w:tc>
          <w:tcPr>
            <w:tcW w:w="2856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F81" w:rsidRPr="007B4A98" w:rsidRDefault="00C17F81" w:rsidP="008C482F">
            <w:pPr>
              <w:pStyle w:val="Encabezado"/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  <w:vAlign w:val="center"/>
          </w:tcPr>
          <w:p w:rsidR="00C17F81" w:rsidRPr="007B4A98" w:rsidRDefault="00C17F81" w:rsidP="008C482F">
            <w:pPr>
              <w:pStyle w:val="Encabezad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 Técnica – Composición Alimentos</w:t>
            </w:r>
          </w:p>
        </w:tc>
        <w:tc>
          <w:tcPr>
            <w:tcW w:w="2430" w:type="dxa"/>
            <w:vMerge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:rsidR="00C17F81" w:rsidRDefault="00C17F81" w:rsidP="008C482F">
            <w:pPr>
              <w:pStyle w:val="Encabezado"/>
            </w:pPr>
          </w:p>
        </w:tc>
      </w:tr>
    </w:tbl>
    <w:p w:rsidR="00C17F81" w:rsidRDefault="00C17F81" w:rsidP="00C17F81">
      <w:pPr>
        <w:jc w:val="both"/>
      </w:pPr>
    </w:p>
    <w:p w:rsidR="00693CEE" w:rsidRDefault="00693CEE" w:rsidP="006A0804">
      <w:pPr>
        <w:jc w:val="center"/>
      </w:pPr>
    </w:p>
    <w:p w:rsidR="00353668" w:rsidRDefault="00353668" w:rsidP="00353668">
      <w:pPr>
        <w:spacing w:after="0" w:line="240" w:lineRule="auto"/>
      </w:pPr>
    </w:p>
    <w:p w:rsidR="00353668" w:rsidRDefault="00353668" w:rsidP="00353668">
      <w:pPr>
        <w:spacing w:after="0" w:line="240" w:lineRule="auto"/>
      </w:pPr>
    </w:p>
    <w:p w:rsidR="00353668" w:rsidRDefault="00353668" w:rsidP="00353668">
      <w:pPr>
        <w:spacing w:after="0" w:line="240" w:lineRule="auto"/>
      </w:pPr>
    </w:p>
    <w:p w:rsidR="006A0804" w:rsidRDefault="001601FA" w:rsidP="00E861CF">
      <w:pPr>
        <w:spacing w:after="0" w:line="240" w:lineRule="auto"/>
        <w:jc w:val="center"/>
      </w:pPr>
      <w:r>
        <w:t>Novillo Engorde Max</w:t>
      </w:r>
    </w:p>
    <w:p w:rsidR="00216989" w:rsidRDefault="0021698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989" w:rsidRDefault="001601FA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En alimentación a corral: como único alimento o combinado con silaje o heno. Iniciar con acostumbramiento a base de heno durante 15 días hasta llevarlo a cantidades mínimas y suministrar el balanceado a comedero lleno.</w:t>
      </w:r>
    </w:p>
    <w:p w:rsidR="001601FA" w:rsidRDefault="001601FA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En pastoreo: ofrecer diariamente en cantidad equivalente al 1,0-1,2% del peso promedio del lote, como complemento del pastoreo. </w:t>
      </w:r>
    </w:p>
    <w:p w:rsidR="001601FA" w:rsidRDefault="001601FA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1601FA" w:rsidRPr="00216989" w:rsidRDefault="001601FA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Perfil Nutricional: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Calcio </w:t>
      </w:r>
      <w:r>
        <w:rPr>
          <w:rFonts w:ascii="Calibri" w:hAnsi="Calibri" w:cs="Times New Roman"/>
        </w:rPr>
        <w:t xml:space="preserve">                                                             </w:t>
      </w:r>
      <w:r w:rsidRPr="001601FA">
        <w:rPr>
          <w:rFonts w:ascii="Calibri" w:hAnsi="Calibri" w:cs="Times New Roman"/>
        </w:rPr>
        <w:t>Vitamina 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Manganeso </w:t>
      </w:r>
      <w:r>
        <w:rPr>
          <w:rFonts w:ascii="Calibri" w:hAnsi="Calibri" w:cs="Times New Roman"/>
        </w:rPr>
        <w:t xml:space="preserve">                                                   </w:t>
      </w:r>
      <w:r w:rsidRPr="001601FA">
        <w:rPr>
          <w:rFonts w:ascii="Calibri" w:hAnsi="Calibri" w:cs="Times New Roman"/>
        </w:rPr>
        <w:t>Vitamina D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Zinc </w:t>
      </w:r>
      <w:r>
        <w:rPr>
          <w:rFonts w:ascii="Calibri" w:hAnsi="Calibri" w:cs="Times New Roman"/>
        </w:rPr>
        <w:t xml:space="preserve">                                                                 </w:t>
      </w:r>
      <w:r w:rsidRPr="001601FA">
        <w:rPr>
          <w:rFonts w:ascii="Calibri" w:hAnsi="Calibri" w:cs="Times New Roman"/>
        </w:rPr>
        <w:t>Vitamina E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Hierro </w:t>
      </w:r>
      <w:r>
        <w:rPr>
          <w:rFonts w:ascii="Calibri" w:hAnsi="Calibri" w:cs="Times New Roman"/>
        </w:rPr>
        <w:t xml:space="preserve">                                                             </w:t>
      </w:r>
      <w:r w:rsidRPr="001601FA">
        <w:rPr>
          <w:rFonts w:ascii="Calibri" w:hAnsi="Calibri" w:cs="Times New Roman"/>
        </w:rPr>
        <w:t>Niacina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Cobre </w:t>
      </w:r>
      <w:r>
        <w:rPr>
          <w:rFonts w:ascii="Calibri" w:hAnsi="Calibri" w:cs="Times New Roman"/>
        </w:rPr>
        <w:t xml:space="preserve">                                                              </w:t>
      </w:r>
      <w:r w:rsidRPr="001601FA">
        <w:rPr>
          <w:rFonts w:ascii="Calibri" w:hAnsi="Calibri" w:cs="Times New Roman"/>
        </w:rPr>
        <w:t>Rivoflavina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Yodo </w:t>
      </w:r>
      <w:r>
        <w:rPr>
          <w:rFonts w:ascii="Calibri" w:hAnsi="Calibri" w:cs="Times New Roman"/>
        </w:rPr>
        <w:t xml:space="preserve">                                                                </w:t>
      </w:r>
      <w:r w:rsidRPr="001601FA">
        <w:rPr>
          <w:rFonts w:ascii="Calibri" w:hAnsi="Calibri" w:cs="Times New Roman"/>
        </w:rPr>
        <w:t>Menadiona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Selenio </w:t>
      </w:r>
      <w:r>
        <w:rPr>
          <w:rFonts w:ascii="Calibri" w:hAnsi="Calibri" w:cs="Times New Roman"/>
        </w:rPr>
        <w:t xml:space="preserve">                                                            </w:t>
      </w:r>
      <w:r w:rsidRPr="001601FA">
        <w:rPr>
          <w:rFonts w:ascii="Calibri" w:hAnsi="Calibri" w:cs="Times New Roman"/>
        </w:rPr>
        <w:t>Piridoxina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Ácido Pantotenico </w:t>
      </w:r>
      <w:r>
        <w:rPr>
          <w:rFonts w:ascii="Calibri" w:hAnsi="Calibri" w:cs="Times New Roman"/>
        </w:rPr>
        <w:t xml:space="preserve">                                        </w:t>
      </w:r>
      <w:r w:rsidRPr="001601FA">
        <w:rPr>
          <w:rFonts w:ascii="Calibri" w:hAnsi="Calibri" w:cs="Times New Roman"/>
        </w:rPr>
        <w:t>Cianicobalamina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Ácido Fólico </w:t>
      </w:r>
      <w:r>
        <w:rPr>
          <w:rFonts w:ascii="Calibri" w:hAnsi="Calibri" w:cs="Times New Roman"/>
        </w:rPr>
        <w:t xml:space="preserve">                                                   </w:t>
      </w:r>
      <w:r w:rsidRPr="001601FA">
        <w:rPr>
          <w:rFonts w:ascii="Calibri" w:hAnsi="Calibri" w:cs="Times New Roman"/>
        </w:rPr>
        <w:t>Monensina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 xml:space="preserve">Colina Excipientes </w:t>
      </w:r>
      <w:proofErr w:type="spellStart"/>
      <w:r w:rsidRPr="001601FA">
        <w:rPr>
          <w:rFonts w:ascii="Calibri" w:hAnsi="Calibri" w:cs="Times New Roman"/>
        </w:rPr>
        <w:t>c.s.p</w:t>
      </w:r>
      <w:proofErr w:type="spellEnd"/>
      <w:r w:rsidRPr="001601FA">
        <w:rPr>
          <w:rFonts w:ascii="Calibri" w:hAnsi="Calibri" w:cs="Times New Roman"/>
        </w:rPr>
        <w:t>.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>Proteína 13,5 - 14 %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>Energía EM / kg MS 2,9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>Calcio 1 %</w:t>
      </w:r>
    </w:p>
    <w:p w:rsidR="001601FA" w:rsidRPr="001601FA" w:rsidRDefault="001601FA" w:rsidP="001601FA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>Fosforo 0,6 %</w:t>
      </w:r>
    </w:p>
    <w:p w:rsidR="00C33442" w:rsidRDefault="001601FA" w:rsidP="001601F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1601FA">
        <w:rPr>
          <w:rFonts w:ascii="Calibri" w:hAnsi="Calibri" w:cs="Times New Roman"/>
        </w:rPr>
        <w:t>Fibra 8,5 %</w:t>
      </w:r>
    </w:p>
    <w:p w:rsidR="00C33442" w:rsidRDefault="00C33442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C33442" w:rsidRDefault="00C33442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C33442" w:rsidRDefault="00C33442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</w:p>
    <w:p w:rsidR="00216989" w:rsidRPr="00216989" w:rsidRDefault="00216989" w:rsidP="00E145E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</w:rPr>
      </w:pPr>
      <w:r w:rsidRPr="00216989">
        <w:rPr>
          <w:rFonts w:ascii="Calibri" w:hAnsi="Calibri" w:cs="Times New Roman"/>
        </w:rPr>
        <w:t>Maíz</w:t>
      </w:r>
      <w:r>
        <w:rPr>
          <w:rFonts w:ascii="Calibri" w:hAnsi="Calibri" w:cs="Times New Roman"/>
        </w:rPr>
        <w:t xml:space="preserve"> – Sorgo – Cebada – Expeler de Soja – Pellet de Girasol – Afrechillo de trigo – Conchilla –</w:t>
      </w:r>
      <w:r w:rsidR="00C33442">
        <w:rPr>
          <w:rFonts w:ascii="Calibri" w:hAnsi="Calibri" w:cs="Times New Roman"/>
        </w:rPr>
        <w:t xml:space="preserve"> Sal Entrefina - </w:t>
      </w:r>
      <w:r w:rsidR="005C7D2B">
        <w:rPr>
          <w:rFonts w:ascii="Calibri" w:hAnsi="Calibri" w:cs="Times New Roman"/>
        </w:rPr>
        <w:t>Núcleo</w:t>
      </w:r>
      <w:r>
        <w:rPr>
          <w:rFonts w:ascii="Calibri" w:hAnsi="Calibri" w:cs="Times New Roman"/>
        </w:rPr>
        <w:t xml:space="preserve"> vitamínico y mineral</w:t>
      </w:r>
    </w:p>
    <w:p w:rsidR="006A0804" w:rsidRDefault="006A0804" w:rsidP="006A0804"/>
    <w:p w:rsidR="006A0804" w:rsidRDefault="006A0804" w:rsidP="006A0804"/>
    <w:sectPr w:rsidR="006A0804" w:rsidSect="00693C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37" w:rsidRDefault="00EB4237" w:rsidP="00EB4237">
      <w:pPr>
        <w:spacing w:after="0" w:line="240" w:lineRule="auto"/>
      </w:pPr>
      <w:r>
        <w:separator/>
      </w:r>
    </w:p>
  </w:endnote>
  <w:endnote w:type="continuationSeparator" w:id="0">
    <w:p w:rsidR="00EB4237" w:rsidRDefault="00EB4237" w:rsidP="00EB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7" w:rsidRDefault="00EB42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7" w:rsidRDefault="00EB42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7" w:rsidRDefault="00EB42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37" w:rsidRDefault="00EB4237" w:rsidP="00EB4237">
      <w:pPr>
        <w:spacing w:after="0" w:line="240" w:lineRule="auto"/>
      </w:pPr>
      <w:r>
        <w:separator/>
      </w:r>
    </w:p>
  </w:footnote>
  <w:footnote w:type="continuationSeparator" w:id="0">
    <w:p w:rsidR="00EB4237" w:rsidRDefault="00EB4237" w:rsidP="00EB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7" w:rsidRDefault="00EB42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507672"/>
      <w:docPartObj>
        <w:docPartGallery w:val="Watermarks"/>
        <w:docPartUnique/>
      </w:docPartObj>
    </w:sdtPr>
    <w:sdtContent>
      <w:p w:rsidR="00EB4237" w:rsidRDefault="00EB4237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117248" o:spid="_x0000_s2049" type="#_x0000_t136" style="position:absolute;margin-left:0;margin-top:0;width:499.5pt;height:99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IA CONTROLAD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7" w:rsidRDefault="00EB42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4"/>
    <w:rsid w:val="001601FA"/>
    <w:rsid w:val="00216989"/>
    <w:rsid w:val="00353668"/>
    <w:rsid w:val="004E6C31"/>
    <w:rsid w:val="005C7D2B"/>
    <w:rsid w:val="00693CEE"/>
    <w:rsid w:val="006A0804"/>
    <w:rsid w:val="008A1562"/>
    <w:rsid w:val="00A1415B"/>
    <w:rsid w:val="00C17F81"/>
    <w:rsid w:val="00C33442"/>
    <w:rsid w:val="00C85722"/>
    <w:rsid w:val="00C92F27"/>
    <w:rsid w:val="00D559B9"/>
    <w:rsid w:val="00E145E8"/>
    <w:rsid w:val="00E861CF"/>
    <w:rsid w:val="00EB4237"/>
    <w:rsid w:val="00F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17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17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A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17F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17F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42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Miguel Bonnaterre e Hijos S.A.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Damina Frank</dc:creator>
  <cp:lastModifiedBy>Pablo</cp:lastModifiedBy>
  <cp:revision>8</cp:revision>
  <cp:lastPrinted>2014-05-19T20:22:00Z</cp:lastPrinted>
  <dcterms:created xsi:type="dcterms:W3CDTF">2014-05-17T11:36:00Z</dcterms:created>
  <dcterms:modified xsi:type="dcterms:W3CDTF">2014-08-27T12:19:00Z</dcterms:modified>
</cp:coreProperties>
</file>